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E5" w:rsidRPr="001953C0" w:rsidRDefault="00350199">
      <w:pPr>
        <w:rPr>
          <w:rFonts w:ascii="Tahoma" w:hAnsi="Tahoma" w:cs="Tahoma"/>
          <w:sz w:val="24"/>
          <w:szCs w:val="24"/>
        </w:rPr>
      </w:pPr>
      <w:r w:rsidRPr="001953C0">
        <w:rPr>
          <w:rFonts w:ascii="Tahoma" w:hAnsi="Tahoma" w:cs="Tahoma"/>
          <w:sz w:val="24"/>
          <w:szCs w:val="24"/>
        </w:rPr>
        <w:t xml:space="preserve">TESDA Policy Issuances on </w:t>
      </w:r>
      <w:r w:rsidR="001229B0" w:rsidRPr="001953C0">
        <w:rPr>
          <w:rFonts w:ascii="Tahoma" w:hAnsi="Tahoma" w:cs="Tahoma"/>
          <w:sz w:val="24"/>
          <w:szCs w:val="24"/>
        </w:rPr>
        <w:t>Gender and Development (</w:t>
      </w:r>
      <w:r w:rsidRPr="001953C0">
        <w:rPr>
          <w:rFonts w:ascii="Tahoma" w:hAnsi="Tahoma" w:cs="Tahoma"/>
          <w:sz w:val="24"/>
          <w:szCs w:val="24"/>
        </w:rPr>
        <w:t>GAD</w:t>
      </w:r>
      <w:r w:rsidR="001229B0" w:rsidRPr="001953C0">
        <w:rPr>
          <w:rFonts w:ascii="Tahoma" w:hAnsi="Tahoma" w:cs="Tahoma"/>
          <w:sz w:val="24"/>
          <w:szCs w:val="24"/>
        </w:rPr>
        <w:t>)</w:t>
      </w:r>
    </w:p>
    <w:p w:rsidR="00256AF6" w:rsidRPr="001953C0" w:rsidRDefault="00256AF6" w:rsidP="0035019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953C0">
        <w:rPr>
          <w:rFonts w:ascii="Tahoma" w:hAnsi="Tahoma" w:cs="Tahoma"/>
          <w:sz w:val="24"/>
          <w:szCs w:val="24"/>
        </w:rPr>
        <w:t>TESDA ORDER No. 292 series of 2016</w:t>
      </w:r>
    </w:p>
    <w:p w:rsidR="00256AF6" w:rsidRPr="001953C0" w:rsidRDefault="00256AF6" w:rsidP="00256AF6">
      <w:pPr>
        <w:pStyle w:val="ListParagraph"/>
        <w:rPr>
          <w:rFonts w:ascii="Tahoma" w:hAnsi="Tahoma" w:cs="Tahoma"/>
          <w:sz w:val="24"/>
          <w:szCs w:val="24"/>
        </w:rPr>
      </w:pPr>
      <w:r w:rsidRPr="001953C0">
        <w:rPr>
          <w:rFonts w:ascii="Tahoma" w:hAnsi="Tahoma" w:cs="Tahoma"/>
          <w:sz w:val="24"/>
          <w:szCs w:val="24"/>
        </w:rPr>
        <w:t xml:space="preserve">Subject:  Amendment of TESDA Order No. </w:t>
      </w:r>
      <w:r w:rsidR="006E5F1F" w:rsidRPr="001953C0">
        <w:rPr>
          <w:rFonts w:ascii="Tahoma" w:hAnsi="Tahoma" w:cs="Tahoma"/>
          <w:sz w:val="24"/>
          <w:szCs w:val="24"/>
        </w:rPr>
        <w:t>39 s. of 2014 on the Creation of the TESDA GAD Focal Point System Executive Committee and Technical Working Group/ Secretariat</w:t>
      </w:r>
    </w:p>
    <w:p w:rsidR="00350199" w:rsidRPr="001953C0" w:rsidRDefault="00350199" w:rsidP="0035019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953C0">
        <w:rPr>
          <w:rFonts w:ascii="Tahoma" w:hAnsi="Tahoma" w:cs="Tahoma"/>
          <w:sz w:val="24"/>
          <w:szCs w:val="24"/>
        </w:rPr>
        <w:t xml:space="preserve">TESDA CIRCULAR No. 26 series of 2012 </w:t>
      </w:r>
    </w:p>
    <w:p w:rsidR="00350199" w:rsidRPr="001953C0" w:rsidRDefault="00350199" w:rsidP="00350199">
      <w:pPr>
        <w:pStyle w:val="ListParagraph"/>
        <w:rPr>
          <w:rFonts w:ascii="Tahoma" w:hAnsi="Tahoma" w:cs="Tahoma"/>
          <w:sz w:val="24"/>
          <w:szCs w:val="24"/>
        </w:rPr>
      </w:pPr>
      <w:r w:rsidRPr="001953C0">
        <w:rPr>
          <w:rFonts w:ascii="Tahoma" w:hAnsi="Tahoma" w:cs="Tahoma"/>
          <w:sz w:val="24"/>
          <w:szCs w:val="24"/>
        </w:rPr>
        <w:t xml:space="preserve">Subject:  Roll-out of </w:t>
      </w:r>
      <w:r w:rsidR="001229B0" w:rsidRPr="001953C0">
        <w:rPr>
          <w:rFonts w:ascii="Tahoma" w:hAnsi="Tahoma" w:cs="Tahoma"/>
          <w:sz w:val="24"/>
          <w:szCs w:val="24"/>
        </w:rPr>
        <w:t>Gender Sensitive</w:t>
      </w:r>
      <w:r w:rsidRPr="001953C0">
        <w:rPr>
          <w:rFonts w:ascii="Tahoma" w:hAnsi="Tahoma" w:cs="Tahoma"/>
          <w:sz w:val="24"/>
          <w:szCs w:val="24"/>
        </w:rPr>
        <w:t xml:space="preserve"> Training Curriculum and Gender-Sensitive Trainer’s Manual</w:t>
      </w:r>
    </w:p>
    <w:p w:rsidR="00350199" w:rsidRPr="001953C0" w:rsidRDefault="00350199" w:rsidP="0035019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953C0">
        <w:rPr>
          <w:rFonts w:ascii="Tahoma" w:hAnsi="Tahoma" w:cs="Tahoma"/>
          <w:sz w:val="24"/>
          <w:szCs w:val="24"/>
        </w:rPr>
        <w:t xml:space="preserve">TESDA ORDER No. 39 series of 2014 </w:t>
      </w:r>
    </w:p>
    <w:p w:rsidR="00AA6D0B" w:rsidRPr="001953C0" w:rsidRDefault="00350199" w:rsidP="00350199">
      <w:pPr>
        <w:pStyle w:val="ListParagraph"/>
        <w:rPr>
          <w:rFonts w:ascii="Tahoma" w:hAnsi="Tahoma" w:cs="Tahoma"/>
          <w:sz w:val="24"/>
          <w:szCs w:val="24"/>
        </w:rPr>
      </w:pPr>
      <w:r w:rsidRPr="001953C0">
        <w:rPr>
          <w:rFonts w:ascii="Tahoma" w:hAnsi="Tahoma" w:cs="Tahoma"/>
          <w:sz w:val="24"/>
          <w:szCs w:val="24"/>
        </w:rPr>
        <w:t>Subject:  Amendment of TESDA Order No. 234, s. 2012 on “Creation of TESDA GAD Focal Point System Executive Committee and Technical Working Group/ Secretariat</w:t>
      </w:r>
    </w:p>
    <w:p w:rsidR="00AA6D0B" w:rsidRPr="001953C0" w:rsidRDefault="00AA6D0B" w:rsidP="00AA6D0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953C0">
        <w:rPr>
          <w:rFonts w:ascii="Tahoma" w:hAnsi="Tahoma" w:cs="Tahoma"/>
          <w:sz w:val="24"/>
          <w:szCs w:val="24"/>
        </w:rPr>
        <w:t>TESDA GFPS RESOLUTION NO. 2015-01</w:t>
      </w:r>
    </w:p>
    <w:p w:rsidR="00AA6D0B" w:rsidRPr="001953C0" w:rsidRDefault="00AA6D0B" w:rsidP="00AA6D0B">
      <w:pPr>
        <w:pStyle w:val="ListParagraph"/>
        <w:rPr>
          <w:rFonts w:ascii="Tahoma" w:hAnsi="Tahoma" w:cs="Tahoma"/>
          <w:sz w:val="24"/>
          <w:szCs w:val="24"/>
        </w:rPr>
      </w:pPr>
      <w:r w:rsidRPr="001953C0">
        <w:rPr>
          <w:rFonts w:ascii="Tahoma" w:hAnsi="Tahoma" w:cs="Tahoma"/>
          <w:sz w:val="24"/>
          <w:szCs w:val="24"/>
        </w:rPr>
        <w:t xml:space="preserve">“Incorporating Gender and Development (GAD) Perspectives and Data Sex Disaggregation </w:t>
      </w:r>
      <w:proofErr w:type="gramStart"/>
      <w:r w:rsidRPr="001953C0">
        <w:rPr>
          <w:rFonts w:ascii="Tahoma" w:hAnsi="Tahoma" w:cs="Tahoma"/>
          <w:sz w:val="24"/>
          <w:szCs w:val="24"/>
        </w:rPr>
        <w:t>Across</w:t>
      </w:r>
      <w:proofErr w:type="gramEnd"/>
      <w:r w:rsidRPr="001953C0">
        <w:rPr>
          <w:rFonts w:ascii="Tahoma" w:hAnsi="Tahoma" w:cs="Tahoma"/>
          <w:sz w:val="24"/>
          <w:szCs w:val="24"/>
        </w:rPr>
        <w:t xml:space="preserve"> TESDA Programs, Activities and Projects</w:t>
      </w:r>
    </w:p>
    <w:p w:rsidR="00F33230" w:rsidRPr="001953C0" w:rsidRDefault="00F33230" w:rsidP="00F3323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953C0">
        <w:rPr>
          <w:rFonts w:ascii="Tahoma" w:hAnsi="Tahoma" w:cs="Tahoma"/>
          <w:sz w:val="24"/>
          <w:szCs w:val="24"/>
        </w:rPr>
        <w:t>TESDA GFPS RESOLUTION No. 2013-01</w:t>
      </w:r>
    </w:p>
    <w:p w:rsidR="00F33230" w:rsidRPr="001953C0" w:rsidRDefault="00F33230" w:rsidP="00AA6D0B">
      <w:pPr>
        <w:pStyle w:val="ListParagraph"/>
        <w:rPr>
          <w:rFonts w:ascii="Tahoma" w:hAnsi="Tahoma" w:cs="Tahoma"/>
          <w:sz w:val="24"/>
          <w:szCs w:val="24"/>
        </w:rPr>
      </w:pPr>
      <w:r w:rsidRPr="001953C0">
        <w:rPr>
          <w:rFonts w:ascii="Tahoma" w:hAnsi="Tahoma" w:cs="Tahoma"/>
          <w:sz w:val="24"/>
          <w:szCs w:val="24"/>
        </w:rPr>
        <w:t>“Incorporating Gender and Development (GAD) in All Training Regulations and Corresponding Curricula”</w:t>
      </w:r>
    </w:p>
    <w:p w:rsidR="00AA6D0B" w:rsidRPr="001953C0" w:rsidRDefault="00AA6D0B" w:rsidP="00AA6D0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953C0">
        <w:rPr>
          <w:rFonts w:ascii="Tahoma" w:hAnsi="Tahoma" w:cs="Tahoma"/>
          <w:sz w:val="24"/>
          <w:szCs w:val="24"/>
        </w:rPr>
        <w:t>MEMORANDUM  No. 191 series of 2013</w:t>
      </w:r>
    </w:p>
    <w:p w:rsidR="00AA6D0B" w:rsidRPr="001953C0" w:rsidRDefault="00AA6D0B" w:rsidP="00AA6D0B">
      <w:pPr>
        <w:pStyle w:val="ListParagraph"/>
        <w:rPr>
          <w:rFonts w:ascii="Tahoma" w:hAnsi="Tahoma" w:cs="Tahoma"/>
          <w:sz w:val="24"/>
          <w:szCs w:val="24"/>
        </w:rPr>
      </w:pPr>
      <w:r w:rsidRPr="001953C0">
        <w:rPr>
          <w:rFonts w:ascii="Tahoma" w:hAnsi="Tahoma" w:cs="Tahoma"/>
          <w:sz w:val="24"/>
          <w:szCs w:val="24"/>
        </w:rPr>
        <w:t xml:space="preserve">Subject:  Incorporating the Gender Dimension and Data Disaggregation </w:t>
      </w:r>
      <w:proofErr w:type="gramStart"/>
      <w:r w:rsidRPr="001953C0">
        <w:rPr>
          <w:rFonts w:ascii="Tahoma" w:hAnsi="Tahoma" w:cs="Tahoma"/>
          <w:sz w:val="24"/>
          <w:szCs w:val="24"/>
        </w:rPr>
        <w:t>Across</w:t>
      </w:r>
      <w:proofErr w:type="gramEnd"/>
      <w:r w:rsidRPr="001953C0">
        <w:rPr>
          <w:rFonts w:ascii="Tahoma" w:hAnsi="Tahoma" w:cs="Tahoma"/>
          <w:sz w:val="24"/>
          <w:szCs w:val="24"/>
        </w:rPr>
        <w:t xml:space="preserve"> Programs/ Projects</w:t>
      </w:r>
    </w:p>
    <w:p w:rsidR="00AA6D0B" w:rsidRPr="001953C0" w:rsidRDefault="00AA6D0B" w:rsidP="00AA6D0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953C0">
        <w:rPr>
          <w:rFonts w:ascii="Tahoma" w:hAnsi="Tahoma" w:cs="Tahoma"/>
          <w:sz w:val="24"/>
          <w:szCs w:val="24"/>
        </w:rPr>
        <w:t>MEMORANDUM dated July 1, 2014</w:t>
      </w:r>
    </w:p>
    <w:p w:rsidR="00350199" w:rsidRPr="001953C0" w:rsidRDefault="00AA6D0B" w:rsidP="00AA6D0B">
      <w:pPr>
        <w:pStyle w:val="ListParagraph"/>
        <w:rPr>
          <w:rFonts w:ascii="Tahoma" w:hAnsi="Tahoma" w:cs="Tahoma"/>
          <w:sz w:val="24"/>
          <w:szCs w:val="24"/>
        </w:rPr>
      </w:pPr>
      <w:r w:rsidRPr="001953C0">
        <w:rPr>
          <w:rFonts w:ascii="Tahoma" w:hAnsi="Tahoma" w:cs="Tahoma"/>
          <w:sz w:val="24"/>
          <w:szCs w:val="24"/>
        </w:rPr>
        <w:t>Subject:  Incorporation of Gender Sensitive Curriculum in the Training Regulations</w:t>
      </w:r>
      <w:r w:rsidR="00350199" w:rsidRPr="001953C0">
        <w:rPr>
          <w:rFonts w:ascii="Tahoma" w:hAnsi="Tahoma" w:cs="Tahoma"/>
          <w:sz w:val="24"/>
          <w:szCs w:val="24"/>
        </w:rPr>
        <w:t xml:space="preserve"> </w:t>
      </w:r>
    </w:p>
    <w:p w:rsidR="00AA6D0B" w:rsidRPr="001953C0" w:rsidRDefault="00AA6D0B" w:rsidP="00AA6D0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953C0">
        <w:rPr>
          <w:rFonts w:ascii="Tahoma" w:hAnsi="Tahoma" w:cs="Tahoma"/>
          <w:sz w:val="24"/>
          <w:szCs w:val="24"/>
        </w:rPr>
        <w:t>TESDA ORDER No. 227 series of 2015</w:t>
      </w:r>
    </w:p>
    <w:p w:rsidR="00AA6D0B" w:rsidRPr="001953C0" w:rsidRDefault="00AA6D0B" w:rsidP="00AA6D0B">
      <w:pPr>
        <w:pStyle w:val="ListParagraph"/>
        <w:rPr>
          <w:rFonts w:ascii="Tahoma" w:hAnsi="Tahoma" w:cs="Tahoma"/>
          <w:sz w:val="24"/>
          <w:szCs w:val="24"/>
        </w:rPr>
      </w:pPr>
      <w:r w:rsidRPr="001953C0">
        <w:rPr>
          <w:rFonts w:ascii="Tahoma" w:hAnsi="Tahoma" w:cs="Tahoma"/>
          <w:sz w:val="24"/>
          <w:szCs w:val="24"/>
        </w:rPr>
        <w:t>Subject:  Attendance of TESDA Personnel to the Gender Sensitivity Training</w:t>
      </w:r>
    </w:p>
    <w:p w:rsidR="00AA6D0B" w:rsidRPr="001953C0" w:rsidRDefault="0089757B" w:rsidP="0089757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953C0">
        <w:rPr>
          <w:rFonts w:ascii="Tahoma" w:hAnsi="Tahoma" w:cs="Tahoma"/>
          <w:sz w:val="24"/>
          <w:szCs w:val="24"/>
        </w:rPr>
        <w:t>TESDA ORDER No. 234 series of 2012</w:t>
      </w:r>
    </w:p>
    <w:p w:rsidR="0089757B" w:rsidRPr="001953C0" w:rsidRDefault="0089757B" w:rsidP="0089757B">
      <w:pPr>
        <w:pStyle w:val="ListParagraph"/>
        <w:rPr>
          <w:rFonts w:ascii="Tahoma" w:hAnsi="Tahoma" w:cs="Tahoma"/>
          <w:sz w:val="24"/>
          <w:szCs w:val="24"/>
        </w:rPr>
      </w:pPr>
      <w:r w:rsidRPr="001953C0">
        <w:rPr>
          <w:rFonts w:ascii="Tahoma" w:hAnsi="Tahoma" w:cs="Tahoma"/>
          <w:sz w:val="24"/>
          <w:szCs w:val="24"/>
        </w:rPr>
        <w:t>Subject:  Creation of TESDA GAD Focal Point System Executive Committee and Technical Working Group/ Secretariat</w:t>
      </w:r>
    </w:p>
    <w:p w:rsidR="0089757B" w:rsidRPr="001953C0" w:rsidRDefault="0089757B" w:rsidP="0089757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953C0">
        <w:rPr>
          <w:rFonts w:ascii="Tahoma" w:hAnsi="Tahoma" w:cs="Tahoma"/>
          <w:sz w:val="24"/>
          <w:szCs w:val="24"/>
        </w:rPr>
        <w:t>MEMORANDUM No. 14 series of 2013</w:t>
      </w:r>
    </w:p>
    <w:p w:rsidR="0089757B" w:rsidRPr="001953C0" w:rsidRDefault="0089757B" w:rsidP="0089757B">
      <w:pPr>
        <w:pStyle w:val="ListParagraph"/>
        <w:rPr>
          <w:rFonts w:ascii="Tahoma" w:hAnsi="Tahoma" w:cs="Tahoma"/>
          <w:sz w:val="24"/>
          <w:szCs w:val="24"/>
        </w:rPr>
      </w:pPr>
      <w:r w:rsidRPr="001953C0">
        <w:rPr>
          <w:rFonts w:ascii="Tahoma" w:hAnsi="Tahoma" w:cs="Tahoma"/>
          <w:sz w:val="24"/>
          <w:szCs w:val="24"/>
        </w:rPr>
        <w:t>Subject:  Creation of Regional GFPS</w:t>
      </w:r>
    </w:p>
    <w:p w:rsidR="0089757B" w:rsidRPr="001953C0" w:rsidRDefault="0089757B" w:rsidP="0089757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953C0">
        <w:rPr>
          <w:rFonts w:ascii="Tahoma" w:hAnsi="Tahoma" w:cs="Tahoma"/>
          <w:sz w:val="24"/>
          <w:szCs w:val="24"/>
        </w:rPr>
        <w:t>TESDA ORDER No.48</w:t>
      </w:r>
      <w:r w:rsidR="00D936E8" w:rsidRPr="001953C0">
        <w:rPr>
          <w:rFonts w:ascii="Tahoma" w:hAnsi="Tahoma" w:cs="Tahoma"/>
          <w:sz w:val="24"/>
          <w:szCs w:val="24"/>
        </w:rPr>
        <w:t xml:space="preserve"> </w:t>
      </w:r>
      <w:r w:rsidRPr="001953C0">
        <w:rPr>
          <w:rFonts w:ascii="Tahoma" w:hAnsi="Tahoma" w:cs="Tahoma"/>
          <w:sz w:val="24"/>
          <w:szCs w:val="24"/>
        </w:rPr>
        <w:t>series of 2016</w:t>
      </w:r>
    </w:p>
    <w:p w:rsidR="0089757B" w:rsidRPr="001953C0" w:rsidRDefault="0089757B" w:rsidP="0089757B">
      <w:pPr>
        <w:pStyle w:val="ListParagraph"/>
        <w:rPr>
          <w:rFonts w:ascii="Tahoma" w:hAnsi="Tahoma" w:cs="Tahoma"/>
          <w:sz w:val="24"/>
          <w:szCs w:val="24"/>
        </w:rPr>
      </w:pPr>
      <w:r w:rsidRPr="001953C0">
        <w:rPr>
          <w:rFonts w:ascii="Tahoma" w:hAnsi="Tahoma" w:cs="Tahoma"/>
          <w:sz w:val="24"/>
          <w:szCs w:val="24"/>
        </w:rPr>
        <w:t xml:space="preserve">Subject: Attendance to the “Sama-Samang Pagsulong </w:t>
      </w:r>
      <w:proofErr w:type="gramStart"/>
      <w:r w:rsidRPr="001953C0">
        <w:rPr>
          <w:rFonts w:ascii="Tahoma" w:hAnsi="Tahoma" w:cs="Tahoma"/>
          <w:sz w:val="24"/>
          <w:szCs w:val="24"/>
        </w:rPr>
        <w:t>sa</w:t>
      </w:r>
      <w:proofErr w:type="gramEnd"/>
      <w:r w:rsidRPr="001953C0">
        <w:rPr>
          <w:rFonts w:ascii="Tahoma" w:hAnsi="Tahoma" w:cs="Tahoma"/>
          <w:sz w:val="24"/>
          <w:szCs w:val="24"/>
        </w:rPr>
        <w:t xml:space="preserve"> Agenda ni Juana,” a National Women’s Month Celebration activity on March 16, 2016</w:t>
      </w:r>
    </w:p>
    <w:p w:rsidR="0089757B" w:rsidRPr="001953C0" w:rsidRDefault="0089757B" w:rsidP="0089757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953C0">
        <w:rPr>
          <w:rFonts w:ascii="Tahoma" w:hAnsi="Tahoma" w:cs="Tahoma"/>
          <w:sz w:val="24"/>
          <w:szCs w:val="24"/>
        </w:rPr>
        <w:t>MEMORANDUM dated March 7, 2016</w:t>
      </w:r>
    </w:p>
    <w:p w:rsidR="0089757B" w:rsidRPr="001953C0" w:rsidRDefault="0089757B" w:rsidP="0089757B">
      <w:pPr>
        <w:pStyle w:val="ListParagraph"/>
        <w:rPr>
          <w:rFonts w:ascii="Tahoma" w:hAnsi="Tahoma" w:cs="Tahoma"/>
          <w:sz w:val="24"/>
          <w:szCs w:val="24"/>
        </w:rPr>
      </w:pPr>
      <w:r w:rsidRPr="001953C0">
        <w:rPr>
          <w:rFonts w:ascii="Tahoma" w:hAnsi="Tahoma" w:cs="Tahoma"/>
          <w:sz w:val="24"/>
          <w:szCs w:val="24"/>
        </w:rPr>
        <w:t>Subject:  Use of All-Women Cast Lupang Hinirang Music Video for March 2016</w:t>
      </w:r>
    </w:p>
    <w:p w:rsidR="0089757B" w:rsidRPr="001953C0" w:rsidRDefault="0089757B" w:rsidP="0089757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953C0">
        <w:rPr>
          <w:rFonts w:ascii="Tahoma" w:hAnsi="Tahoma" w:cs="Tahoma"/>
          <w:sz w:val="24"/>
          <w:szCs w:val="24"/>
        </w:rPr>
        <w:t>MEMORANDUM dated November 17, 2014</w:t>
      </w:r>
    </w:p>
    <w:p w:rsidR="0089757B" w:rsidRPr="001953C0" w:rsidRDefault="0089757B" w:rsidP="0089757B">
      <w:pPr>
        <w:pStyle w:val="ListParagraph"/>
        <w:rPr>
          <w:rFonts w:ascii="Tahoma" w:hAnsi="Tahoma" w:cs="Tahoma"/>
          <w:sz w:val="24"/>
          <w:szCs w:val="24"/>
        </w:rPr>
      </w:pPr>
      <w:r w:rsidRPr="001953C0">
        <w:rPr>
          <w:rFonts w:ascii="Tahoma" w:hAnsi="Tahoma" w:cs="Tahoma"/>
          <w:sz w:val="24"/>
          <w:szCs w:val="24"/>
        </w:rPr>
        <w:t>Subject:  TESDA’s Talakayan:  “BOSES</w:t>
      </w:r>
      <w:proofErr w:type="gramStart"/>
      <w:r w:rsidRPr="001953C0">
        <w:rPr>
          <w:rFonts w:ascii="Tahoma" w:hAnsi="Tahoma" w:cs="Tahoma"/>
          <w:sz w:val="24"/>
          <w:szCs w:val="24"/>
        </w:rPr>
        <w:t>”</w:t>
      </w:r>
      <w:r w:rsidR="00D936E8" w:rsidRPr="001953C0">
        <w:rPr>
          <w:rFonts w:ascii="Tahoma" w:hAnsi="Tahoma" w:cs="Tahoma"/>
          <w:sz w:val="24"/>
          <w:szCs w:val="24"/>
        </w:rPr>
        <w:t xml:space="preserve">  Film</w:t>
      </w:r>
      <w:proofErr w:type="gramEnd"/>
      <w:r w:rsidR="00D936E8" w:rsidRPr="001953C0">
        <w:rPr>
          <w:rFonts w:ascii="Tahoma" w:hAnsi="Tahoma" w:cs="Tahoma"/>
          <w:sz w:val="24"/>
          <w:szCs w:val="24"/>
        </w:rPr>
        <w:t xml:space="preserve"> Screening</w:t>
      </w:r>
    </w:p>
    <w:p w:rsidR="00D936E8" w:rsidRPr="001953C0" w:rsidRDefault="00D936E8" w:rsidP="00D936E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953C0">
        <w:rPr>
          <w:rFonts w:ascii="Tahoma" w:hAnsi="Tahoma" w:cs="Tahoma"/>
          <w:sz w:val="24"/>
          <w:szCs w:val="24"/>
        </w:rPr>
        <w:lastRenderedPageBreak/>
        <w:t>TESDA ORDER No. 264-A series of 2014</w:t>
      </w:r>
    </w:p>
    <w:p w:rsidR="00D936E8" w:rsidRPr="001953C0" w:rsidRDefault="00D936E8" w:rsidP="00D936E8">
      <w:pPr>
        <w:pStyle w:val="ListParagraph"/>
        <w:rPr>
          <w:rFonts w:ascii="Tahoma" w:hAnsi="Tahoma" w:cs="Tahoma"/>
          <w:sz w:val="24"/>
          <w:szCs w:val="24"/>
        </w:rPr>
      </w:pPr>
      <w:r w:rsidRPr="001953C0">
        <w:rPr>
          <w:rFonts w:ascii="Tahoma" w:hAnsi="Tahoma" w:cs="Tahoma"/>
          <w:sz w:val="24"/>
          <w:szCs w:val="24"/>
        </w:rPr>
        <w:t xml:space="preserve">Subject:  Amendment to TESDA Order No. 264 s. 2014 re: Attendance to the National </w:t>
      </w:r>
      <w:r w:rsidR="001229B0" w:rsidRPr="001953C0">
        <w:rPr>
          <w:rFonts w:ascii="Tahoma" w:hAnsi="Tahoma" w:cs="Tahoma"/>
          <w:sz w:val="24"/>
          <w:szCs w:val="24"/>
        </w:rPr>
        <w:t>Gender and</w:t>
      </w:r>
      <w:r w:rsidRPr="001953C0">
        <w:rPr>
          <w:rFonts w:ascii="Tahoma" w:hAnsi="Tahoma" w:cs="Tahoma"/>
          <w:sz w:val="24"/>
          <w:szCs w:val="24"/>
        </w:rPr>
        <w:t xml:space="preserve"> Development (GAD) Conference on November 19-21, 2014</w:t>
      </w:r>
    </w:p>
    <w:p w:rsidR="00F33230" w:rsidRPr="001953C0" w:rsidRDefault="00F33230" w:rsidP="00F3323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953C0">
        <w:rPr>
          <w:rFonts w:ascii="Tahoma" w:hAnsi="Tahoma" w:cs="Tahoma"/>
          <w:sz w:val="24"/>
          <w:szCs w:val="24"/>
        </w:rPr>
        <w:t>TESDA ORDER dated Sept. 30, 2015</w:t>
      </w:r>
    </w:p>
    <w:p w:rsidR="00F33230" w:rsidRPr="001953C0" w:rsidRDefault="00F33230" w:rsidP="00F33230">
      <w:pPr>
        <w:pStyle w:val="ListParagraph"/>
        <w:rPr>
          <w:rFonts w:ascii="Tahoma" w:hAnsi="Tahoma" w:cs="Tahoma"/>
          <w:sz w:val="24"/>
          <w:szCs w:val="24"/>
        </w:rPr>
      </w:pPr>
      <w:r w:rsidRPr="001953C0">
        <w:rPr>
          <w:rFonts w:ascii="Tahoma" w:hAnsi="Tahoma" w:cs="Tahoma"/>
          <w:sz w:val="24"/>
          <w:szCs w:val="24"/>
        </w:rPr>
        <w:t>Subject:  Attendance of TESDA Personnel to the TESDA Gender and Development Focal Point System (GFPS) Assembly</w:t>
      </w:r>
    </w:p>
    <w:p w:rsidR="00F33230" w:rsidRPr="001953C0" w:rsidRDefault="00F33230" w:rsidP="00F3323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953C0">
        <w:rPr>
          <w:rFonts w:ascii="Tahoma" w:hAnsi="Tahoma" w:cs="Tahoma"/>
          <w:sz w:val="24"/>
          <w:szCs w:val="24"/>
        </w:rPr>
        <w:t>MEMORANDUM dated April 20, 2016</w:t>
      </w:r>
    </w:p>
    <w:p w:rsidR="00F33230" w:rsidRPr="001953C0" w:rsidRDefault="00F33230" w:rsidP="00F33230">
      <w:pPr>
        <w:pStyle w:val="ListParagraph"/>
        <w:rPr>
          <w:rFonts w:ascii="Tahoma" w:hAnsi="Tahoma" w:cs="Tahoma"/>
          <w:sz w:val="24"/>
          <w:szCs w:val="24"/>
        </w:rPr>
      </w:pPr>
      <w:r w:rsidRPr="001953C0">
        <w:rPr>
          <w:rFonts w:ascii="Tahoma" w:hAnsi="Tahoma" w:cs="Tahoma"/>
          <w:sz w:val="24"/>
          <w:szCs w:val="24"/>
        </w:rPr>
        <w:t>Subject:  Reconstitution of the TESDA Central Office Committee on Decorum and Investigation (CODI) of Cases on Sexual Harassment</w:t>
      </w:r>
    </w:p>
    <w:p w:rsidR="00F33230" w:rsidRPr="001953C0" w:rsidRDefault="00F33230" w:rsidP="00F3323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953C0">
        <w:rPr>
          <w:rFonts w:ascii="Tahoma" w:hAnsi="Tahoma" w:cs="Tahoma"/>
          <w:sz w:val="24"/>
          <w:szCs w:val="24"/>
        </w:rPr>
        <w:t>TESDA ORDER No. 187 series of 1997</w:t>
      </w:r>
    </w:p>
    <w:p w:rsidR="00F33230" w:rsidRPr="001953C0" w:rsidRDefault="00F33230" w:rsidP="00F33230">
      <w:pPr>
        <w:pStyle w:val="ListParagraph"/>
        <w:rPr>
          <w:rFonts w:ascii="Tahoma" w:hAnsi="Tahoma" w:cs="Tahoma"/>
          <w:sz w:val="24"/>
          <w:szCs w:val="24"/>
        </w:rPr>
      </w:pPr>
      <w:r w:rsidRPr="001953C0">
        <w:rPr>
          <w:rFonts w:ascii="Tahoma" w:hAnsi="Tahoma" w:cs="Tahoma"/>
          <w:sz w:val="24"/>
          <w:szCs w:val="24"/>
        </w:rPr>
        <w:t>Subject:  Creation of TESDA Committee on Decorum and Investigation</w:t>
      </w:r>
    </w:p>
    <w:p w:rsidR="007D2413" w:rsidRPr="001953C0" w:rsidRDefault="007D2413" w:rsidP="007D241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953C0">
        <w:rPr>
          <w:rFonts w:ascii="Tahoma" w:hAnsi="Tahoma" w:cs="Tahoma"/>
          <w:sz w:val="24"/>
          <w:szCs w:val="24"/>
        </w:rPr>
        <w:t>MEMORANDUM dated July 20, 2016</w:t>
      </w:r>
    </w:p>
    <w:p w:rsidR="007D2413" w:rsidRPr="001953C0" w:rsidRDefault="007D2413" w:rsidP="007D2413">
      <w:pPr>
        <w:pStyle w:val="ListParagraph"/>
        <w:rPr>
          <w:rFonts w:ascii="Tahoma" w:hAnsi="Tahoma" w:cs="Tahoma"/>
          <w:sz w:val="24"/>
          <w:szCs w:val="24"/>
        </w:rPr>
      </w:pPr>
      <w:r w:rsidRPr="001953C0">
        <w:rPr>
          <w:rFonts w:ascii="Tahoma" w:hAnsi="Tahoma" w:cs="Tahoma"/>
          <w:sz w:val="24"/>
          <w:szCs w:val="24"/>
        </w:rPr>
        <w:t>Subject: PCW-Endorsed Gender and Development Plan and Budget (GPB) of the Central Office for FY 2016 and FY 2017</w:t>
      </w:r>
    </w:p>
    <w:p w:rsidR="0045636F" w:rsidRPr="001953C0" w:rsidRDefault="0045636F" w:rsidP="0045636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953C0">
        <w:rPr>
          <w:rFonts w:ascii="Tahoma" w:hAnsi="Tahoma" w:cs="Tahoma"/>
          <w:sz w:val="24"/>
          <w:szCs w:val="24"/>
        </w:rPr>
        <w:t>TESDA ORDER No.  227 series of 2016</w:t>
      </w:r>
    </w:p>
    <w:p w:rsidR="0045636F" w:rsidRPr="001953C0" w:rsidRDefault="0045636F" w:rsidP="0045636F">
      <w:pPr>
        <w:pStyle w:val="ListParagraph"/>
        <w:rPr>
          <w:rFonts w:ascii="Tahoma" w:hAnsi="Tahoma" w:cs="Tahoma"/>
          <w:sz w:val="24"/>
          <w:szCs w:val="24"/>
        </w:rPr>
      </w:pPr>
      <w:r w:rsidRPr="001953C0">
        <w:rPr>
          <w:rFonts w:ascii="Tahoma" w:hAnsi="Tahoma" w:cs="Tahoma"/>
          <w:sz w:val="24"/>
          <w:szCs w:val="24"/>
        </w:rPr>
        <w:t>Subject:  TESDA Administrative Complaints Committee (ACC) and Regional Administrative Complaints Committee (RACC) to Function as TESDA Committee on Decorum and Investigation (CODI)</w:t>
      </w:r>
    </w:p>
    <w:p w:rsidR="0045636F" w:rsidRPr="001953C0" w:rsidRDefault="0045636F" w:rsidP="0045636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953C0">
        <w:rPr>
          <w:rFonts w:ascii="Tahoma" w:hAnsi="Tahoma" w:cs="Tahoma"/>
          <w:sz w:val="24"/>
          <w:szCs w:val="24"/>
        </w:rPr>
        <w:t>TESDA ORDER No. 112 series of 2014</w:t>
      </w:r>
    </w:p>
    <w:p w:rsidR="0045636F" w:rsidRPr="001953C0" w:rsidRDefault="0045636F" w:rsidP="0045636F">
      <w:pPr>
        <w:pStyle w:val="ListParagraph"/>
        <w:rPr>
          <w:rFonts w:ascii="Tahoma" w:hAnsi="Tahoma" w:cs="Tahoma"/>
          <w:sz w:val="24"/>
          <w:szCs w:val="24"/>
        </w:rPr>
      </w:pPr>
      <w:r w:rsidRPr="001953C0">
        <w:rPr>
          <w:rFonts w:ascii="Tahoma" w:hAnsi="Tahoma" w:cs="Tahoma"/>
          <w:sz w:val="24"/>
          <w:szCs w:val="24"/>
        </w:rPr>
        <w:t xml:space="preserve">Subject:  Attendance of TESDA Personnel to the National Gender and Development (GAD) Planning and Budgeting Conference </w:t>
      </w:r>
      <w:proofErr w:type="gramStart"/>
      <w:r w:rsidRPr="001953C0">
        <w:rPr>
          <w:rFonts w:ascii="Tahoma" w:hAnsi="Tahoma" w:cs="Tahoma"/>
          <w:sz w:val="24"/>
          <w:szCs w:val="24"/>
        </w:rPr>
        <w:t>Towards</w:t>
      </w:r>
      <w:proofErr w:type="gramEnd"/>
      <w:r w:rsidRPr="001953C0">
        <w:rPr>
          <w:rFonts w:ascii="Tahoma" w:hAnsi="Tahoma" w:cs="Tahoma"/>
          <w:sz w:val="24"/>
          <w:szCs w:val="24"/>
        </w:rPr>
        <w:t xml:space="preserve"> Enhancing DOLE GAD 2014-2016 Planning Tool</w:t>
      </w:r>
    </w:p>
    <w:p w:rsidR="00A131D6" w:rsidRPr="001953C0" w:rsidRDefault="00A131D6" w:rsidP="00A131D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953C0">
        <w:rPr>
          <w:rFonts w:ascii="Tahoma" w:hAnsi="Tahoma" w:cs="Tahoma"/>
          <w:sz w:val="24"/>
          <w:szCs w:val="24"/>
        </w:rPr>
        <w:t>TESDA ORDER No. 94 series of 2015</w:t>
      </w:r>
    </w:p>
    <w:p w:rsidR="00A131D6" w:rsidRPr="001953C0" w:rsidRDefault="00A131D6" w:rsidP="00A131D6">
      <w:pPr>
        <w:pStyle w:val="ListParagraph"/>
        <w:rPr>
          <w:rFonts w:ascii="Tahoma" w:hAnsi="Tahoma" w:cs="Tahoma"/>
          <w:sz w:val="24"/>
          <w:szCs w:val="24"/>
        </w:rPr>
      </w:pPr>
      <w:r w:rsidRPr="001953C0">
        <w:rPr>
          <w:rFonts w:ascii="Tahoma" w:hAnsi="Tahoma" w:cs="Tahoma"/>
          <w:sz w:val="24"/>
          <w:szCs w:val="24"/>
        </w:rPr>
        <w:t xml:space="preserve">Subject:  Attendance of TESDA Personnel to the Orientation Program </w:t>
      </w:r>
      <w:r w:rsidR="001229B0" w:rsidRPr="001953C0">
        <w:rPr>
          <w:rFonts w:ascii="Tahoma" w:hAnsi="Tahoma" w:cs="Tahoma"/>
          <w:sz w:val="24"/>
          <w:szCs w:val="24"/>
        </w:rPr>
        <w:t>for new</w:t>
      </w:r>
      <w:r w:rsidRPr="001953C0">
        <w:rPr>
          <w:rFonts w:ascii="Tahoma" w:hAnsi="Tahoma" w:cs="Tahoma"/>
          <w:sz w:val="24"/>
          <w:szCs w:val="24"/>
        </w:rPr>
        <w:t xml:space="preserve"> TESDA Employees on Organizational and Personnel Concerns with GAD</w:t>
      </w:r>
    </w:p>
    <w:p w:rsidR="00A131D6" w:rsidRPr="001953C0" w:rsidRDefault="00A131D6" w:rsidP="00A131D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953C0">
        <w:rPr>
          <w:rFonts w:ascii="Tahoma" w:hAnsi="Tahoma" w:cs="Tahoma"/>
          <w:sz w:val="24"/>
          <w:szCs w:val="24"/>
        </w:rPr>
        <w:t>MEMORANDUM No. 8 series of 2015</w:t>
      </w:r>
    </w:p>
    <w:p w:rsidR="0045636F" w:rsidRPr="001953C0" w:rsidRDefault="00A131D6" w:rsidP="00A131D6">
      <w:pPr>
        <w:pStyle w:val="ListParagraph"/>
        <w:rPr>
          <w:rFonts w:ascii="Tahoma" w:hAnsi="Tahoma" w:cs="Tahoma"/>
          <w:sz w:val="24"/>
          <w:szCs w:val="24"/>
        </w:rPr>
      </w:pPr>
      <w:r w:rsidRPr="001953C0">
        <w:rPr>
          <w:rFonts w:ascii="Tahoma" w:hAnsi="Tahoma" w:cs="Tahoma"/>
          <w:sz w:val="24"/>
          <w:szCs w:val="24"/>
        </w:rPr>
        <w:t xml:space="preserve">Subject:  Observance to the 18-Day Campaign to End Violence </w:t>
      </w:r>
      <w:proofErr w:type="gramStart"/>
      <w:r w:rsidRPr="001953C0">
        <w:rPr>
          <w:rFonts w:ascii="Tahoma" w:hAnsi="Tahoma" w:cs="Tahoma"/>
          <w:sz w:val="24"/>
          <w:szCs w:val="24"/>
        </w:rPr>
        <w:t>Against</w:t>
      </w:r>
      <w:proofErr w:type="gramEnd"/>
      <w:r w:rsidRPr="001953C0">
        <w:rPr>
          <w:rFonts w:ascii="Tahoma" w:hAnsi="Tahoma" w:cs="Tahoma"/>
          <w:sz w:val="24"/>
          <w:szCs w:val="24"/>
        </w:rPr>
        <w:t xml:space="preserve"> Women and </w:t>
      </w:r>
      <w:r w:rsidR="001229B0" w:rsidRPr="001953C0">
        <w:rPr>
          <w:rFonts w:ascii="Tahoma" w:hAnsi="Tahoma" w:cs="Tahoma"/>
          <w:sz w:val="24"/>
          <w:szCs w:val="24"/>
        </w:rPr>
        <w:t>Children</w:t>
      </w:r>
      <w:r w:rsidRPr="001953C0">
        <w:rPr>
          <w:rFonts w:ascii="Tahoma" w:hAnsi="Tahoma" w:cs="Tahoma"/>
          <w:sz w:val="24"/>
          <w:szCs w:val="24"/>
        </w:rPr>
        <w:t xml:space="preserve"> (VAWC) 2015 </w:t>
      </w:r>
    </w:p>
    <w:sectPr w:rsidR="0045636F" w:rsidRPr="001953C0" w:rsidSect="009A2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05A74"/>
    <w:multiLevelType w:val="hybridMultilevel"/>
    <w:tmpl w:val="32704C1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0199"/>
    <w:rsid w:val="001229B0"/>
    <w:rsid w:val="001953C0"/>
    <w:rsid w:val="00256AF6"/>
    <w:rsid w:val="00350199"/>
    <w:rsid w:val="003F14C2"/>
    <w:rsid w:val="0045636F"/>
    <w:rsid w:val="006E5F1F"/>
    <w:rsid w:val="007D2413"/>
    <w:rsid w:val="00883FFE"/>
    <w:rsid w:val="0089757B"/>
    <w:rsid w:val="009A2DE5"/>
    <w:rsid w:val="00A131D6"/>
    <w:rsid w:val="00A85CAB"/>
    <w:rsid w:val="00AA6D0B"/>
    <w:rsid w:val="00D936E8"/>
    <w:rsid w:val="00F3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TWC Research Unit</dc:creator>
  <cp:lastModifiedBy>TWC Research Unit</cp:lastModifiedBy>
  <cp:revision>3</cp:revision>
  <dcterms:created xsi:type="dcterms:W3CDTF">2017-02-21T07:52:00Z</dcterms:created>
  <dcterms:modified xsi:type="dcterms:W3CDTF">2017-02-21T08:09:00Z</dcterms:modified>
</cp:coreProperties>
</file>